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81" w:rsidRPr="00680281" w:rsidRDefault="00680281" w:rsidP="00680281">
      <w:pPr>
        <w:spacing w:after="0" w:line="240" w:lineRule="auto"/>
        <w:rPr>
          <w:rFonts w:eastAsia="Times New Roman" w:cs="Times New Roman"/>
          <w:color w:val="0000FF"/>
          <w:szCs w:val="24"/>
          <w:u w:val="single"/>
        </w:rPr>
      </w:pPr>
      <w:r w:rsidRPr="00680281">
        <w:rPr>
          <w:rFonts w:eastAsia="Times New Roman" w:cs="Times New Roman"/>
          <w:szCs w:val="24"/>
        </w:rPr>
        <w:fldChar w:fldCharType="begin"/>
      </w:r>
      <w:r w:rsidRPr="00680281">
        <w:rPr>
          <w:rFonts w:eastAsia="Times New Roman" w:cs="Times New Roman"/>
          <w:szCs w:val="24"/>
        </w:rPr>
        <w:instrText xml:space="preserve"> HYPERLINK "http://meetings.aps.org/Meeting/MAR19/Session/F15" </w:instrText>
      </w:r>
      <w:r w:rsidRPr="00680281">
        <w:rPr>
          <w:rFonts w:eastAsia="Times New Roman" w:cs="Times New Roman"/>
          <w:szCs w:val="24"/>
        </w:rPr>
        <w:fldChar w:fldCharType="separate"/>
      </w:r>
    </w:p>
    <w:p w:rsidR="00680281" w:rsidRPr="00680281" w:rsidRDefault="00680281" w:rsidP="00680281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80281">
        <w:rPr>
          <w:rFonts w:eastAsia="Times New Roman" w:cs="Times New Roman"/>
          <w:b/>
          <w:bCs/>
          <w:color w:val="0000FF"/>
          <w:sz w:val="27"/>
          <w:szCs w:val="27"/>
          <w:u w:val="single"/>
        </w:rPr>
        <w:t>Session F15: 2D Materials (Semiconductors) -- Optical Properties I</w:t>
      </w:r>
    </w:p>
    <w:p w:rsidR="00680281" w:rsidRPr="00680281" w:rsidRDefault="00680281" w:rsidP="00680281">
      <w:pPr>
        <w:spacing w:after="0" w:line="240" w:lineRule="auto"/>
        <w:rPr>
          <w:rFonts w:eastAsia="Times New Roman" w:cs="Times New Roman"/>
          <w:szCs w:val="24"/>
        </w:rPr>
      </w:pPr>
      <w:r w:rsidRPr="00680281">
        <w:rPr>
          <w:rFonts w:eastAsia="Times New Roman" w:cs="Times New Roman"/>
          <w:szCs w:val="24"/>
        </w:rPr>
        <w:fldChar w:fldCharType="end"/>
      </w:r>
    </w:p>
    <w:p w:rsidR="00680281" w:rsidRPr="00680281" w:rsidRDefault="00680281" w:rsidP="00680281">
      <w:pPr>
        <w:spacing w:after="100" w:afterAutospacing="1" w:line="240" w:lineRule="auto"/>
        <w:rPr>
          <w:rFonts w:eastAsia="Times New Roman" w:cs="Times New Roman"/>
          <w:b/>
          <w:bCs/>
          <w:sz w:val="27"/>
          <w:szCs w:val="27"/>
        </w:rPr>
      </w:pPr>
      <w:r w:rsidRPr="00680281">
        <w:rPr>
          <w:rFonts w:eastAsia="Times New Roman" w:cs="Times New Roman"/>
          <w:szCs w:val="24"/>
        </w:rPr>
        <w:t>11:15 AM–2:15 PM, Tuesday, March 5, 2019</w:t>
      </w:r>
      <w:r w:rsidRPr="00680281">
        <w:rPr>
          <w:rFonts w:eastAsia="Times New Roman" w:cs="Times New Roman"/>
          <w:szCs w:val="24"/>
        </w:rPr>
        <w:br/>
      </w:r>
      <w:r w:rsidRPr="00680281">
        <w:rPr>
          <w:rFonts w:eastAsia="Times New Roman" w:cs="Times New Roman"/>
          <w:szCs w:val="24"/>
        </w:rPr>
        <w:br/>
      </w:r>
      <w:bookmarkStart w:id="0" w:name="_GoBack"/>
      <w:bookmarkEnd w:id="0"/>
      <w:r w:rsidRPr="00680281">
        <w:rPr>
          <w:rFonts w:eastAsia="Times New Roman" w:cs="Times New Roman"/>
          <w:b/>
          <w:bCs/>
          <w:sz w:val="27"/>
          <w:szCs w:val="27"/>
        </w:rPr>
        <w:t>Abstract: F15.00002 : Nearly 90% circularly polarized emission in monolayer heterogeneous WS</w:t>
      </w:r>
      <w:r w:rsidRPr="00680281">
        <w:rPr>
          <w:rFonts w:eastAsia="Times New Roman" w:cs="Times New Roman"/>
          <w:b/>
          <w:bCs/>
          <w:sz w:val="27"/>
          <w:szCs w:val="27"/>
          <w:vertAlign w:val="subscript"/>
        </w:rPr>
        <w:t>2</w:t>
      </w:r>
      <w:r w:rsidRPr="00680281">
        <w:rPr>
          <w:rFonts w:eastAsia="Times New Roman" w:cs="Times New Roman"/>
          <w:b/>
          <w:bCs/>
          <w:sz w:val="27"/>
          <w:szCs w:val="27"/>
        </w:rPr>
        <w:t xml:space="preserve"> single crystals by chemical vapor deposition (CVD)*</w:t>
      </w:r>
    </w:p>
    <w:p w:rsidR="00680281" w:rsidRPr="00680281" w:rsidRDefault="00680281" w:rsidP="00680281">
      <w:pPr>
        <w:spacing w:after="100" w:afterAutospacing="1" w:line="240" w:lineRule="auto"/>
        <w:rPr>
          <w:rFonts w:eastAsia="Times New Roman" w:cs="Times New Roman"/>
          <w:szCs w:val="24"/>
        </w:rPr>
      </w:pPr>
      <w:r w:rsidRPr="00680281">
        <w:rPr>
          <w:rFonts w:eastAsia="Times New Roman" w:cs="Times New Roman"/>
          <w:szCs w:val="24"/>
        </w:rPr>
        <w:t>11:27 AM–11:39 AM</w:t>
      </w:r>
    </w:p>
    <w:p w:rsidR="00680281" w:rsidRPr="00680281" w:rsidRDefault="00680281" w:rsidP="00680281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680281">
        <w:rPr>
          <w:rFonts w:eastAsia="Times New Roman" w:cs="Times New Roman"/>
          <w:b/>
          <w:bCs/>
          <w:szCs w:val="24"/>
        </w:rPr>
        <w:t xml:space="preserve">Presenter: </w:t>
      </w:r>
    </w:p>
    <w:p w:rsidR="00680281" w:rsidRPr="00680281" w:rsidRDefault="00680281" w:rsidP="00680281">
      <w:pPr>
        <w:spacing w:after="100" w:afterAutospacing="1" w:line="240" w:lineRule="auto"/>
        <w:rPr>
          <w:rFonts w:eastAsia="Times New Roman" w:cs="Times New Roman"/>
          <w:szCs w:val="24"/>
        </w:rPr>
      </w:pPr>
      <w:r w:rsidRPr="00680281">
        <w:rPr>
          <w:rFonts w:eastAsia="Times New Roman" w:cs="Times New Roman"/>
          <w:szCs w:val="24"/>
        </w:rPr>
        <w:t>Wei-Hsiang Lin</w:t>
      </w:r>
      <w:r>
        <w:rPr>
          <w:rFonts w:eastAsia="Times New Roman" w:cs="Times New Roman"/>
          <w:szCs w:val="24"/>
        </w:rPr>
        <w:t xml:space="preserve">, </w:t>
      </w:r>
      <w:r w:rsidRPr="00680281">
        <w:rPr>
          <w:rFonts w:eastAsia="Times New Roman" w:cs="Times New Roman"/>
          <w:szCs w:val="24"/>
        </w:rPr>
        <w:t xml:space="preserve">(Dept. of Applied Physics, Caltech) </w:t>
      </w:r>
    </w:p>
    <w:p w:rsidR="00680281" w:rsidRPr="00680281" w:rsidRDefault="00680281" w:rsidP="00680281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680281">
        <w:rPr>
          <w:rFonts w:eastAsia="Times New Roman" w:cs="Times New Roman"/>
          <w:b/>
          <w:bCs/>
          <w:szCs w:val="24"/>
        </w:rPr>
        <w:t xml:space="preserve">Authors: </w:t>
      </w:r>
    </w:p>
    <w:p w:rsidR="00680281" w:rsidRPr="00680281" w:rsidRDefault="00680281" w:rsidP="00680281">
      <w:pPr>
        <w:spacing w:after="0" w:line="240" w:lineRule="auto"/>
        <w:rPr>
          <w:rFonts w:eastAsia="Times New Roman" w:cs="Times New Roman"/>
          <w:szCs w:val="24"/>
        </w:rPr>
      </w:pPr>
      <w:r w:rsidRPr="00680281">
        <w:rPr>
          <w:rFonts w:eastAsia="Times New Roman" w:cs="Times New Roman"/>
          <w:szCs w:val="24"/>
        </w:rPr>
        <w:t>Wei-Hsiang Lin</w:t>
      </w:r>
      <w:r>
        <w:rPr>
          <w:rFonts w:eastAsia="Times New Roman" w:cs="Times New Roman"/>
          <w:szCs w:val="24"/>
        </w:rPr>
        <w:t xml:space="preserve">, </w:t>
      </w:r>
      <w:r w:rsidRPr="00680281">
        <w:rPr>
          <w:rFonts w:eastAsia="Times New Roman" w:cs="Times New Roman"/>
          <w:szCs w:val="24"/>
        </w:rPr>
        <w:t xml:space="preserve">(Dept. of Applied Physics, Caltech) </w:t>
      </w:r>
    </w:p>
    <w:p w:rsidR="00680281" w:rsidRPr="00680281" w:rsidRDefault="00680281" w:rsidP="00680281">
      <w:pPr>
        <w:spacing w:after="0" w:line="240" w:lineRule="auto"/>
        <w:rPr>
          <w:rFonts w:eastAsia="Times New Roman" w:cs="Times New Roman"/>
          <w:szCs w:val="24"/>
        </w:rPr>
      </w:pPr>
      <w:r w:rsidRPr="00680281">
        <w:rPr>
          <w:rFonts w:eastAsia="Times New Roman" w:cs="Times New Roman"/>
          <w:szCs w:val="24"/>
        </w:rPr>
        <w:t>Wei-</w:t>
      </w:r>
      <w:proofErr w:type="spellStart"/>
      <w:r w:rsidRPr="00680281">
        <w:rPr>
          <w:rFonts w:eastAsia="Times New Roman" w:cs="Times New Roman"/>
          <w:szCs w:val="24"/>
        </w:rPr>
        <w:t>Shiuan</w:t>
      </w:r>
      <w:proofErr w:type="spellEnd"/>
      <w:r w:rsidRPr="00680281">
        <w:rPr>
          <w:rFonts w:eastAsia="Times New Roman" w:cs="Times New Roman"/>
          <w:szCs w:val="24"/>
        </w:rPr>
        <w:t xml:space="preserve"> Tseng</w:t>
      </w:r>
      <w:r>
        <w:rPr>
          <w:rFonts w:eastAsia="Times New Roman" w:cs="Times New Roman"/>
          <w:szCs w:val="24"/>
        </w:rPr>
        <w:t xml:space="preserve">, </w:t>
      </w:r>
      <w:r w:rsidRPr="00680281">
        <w:rPr>
          <w:rFonts w:eastAsia="Times New Roman" w:cs="Times New Roman"/>
          <w:szCs w:val="24"/>
        </w:rPr>
        <w:t xml:space="preserve">(Dept. of Physics, Caltech) </w:t>
      </w:r>
    </w:p>
    <w:p w:rsidR="00680281" w:rsidRPr="00680281" w:rsidRDefault="00680281" w:rsidP="00680281">
      <w:pPr>
        <w:spacing w:after="0" w:line="240" w:lineRule="auto"/>
        <w:rPr>
          <w:rFonts w:eastAsia="Times New Roman" w:cs="Times New Roman"/>
          <w:szCs w:val="24"/>
        </w:rPr>
      </w:pPr>
      <w:r w:rsidRPr="00680281">
        <w:rPr>
          <w:rFonts w:eastAsia="Times New Roman" w:cs="Times New Roman"/>
          <w:szCs w:val="24"/>
        </w:rPr>
        <w:t>Cora Went</w:t>
      </w:r>
      <w:r>
        <w:rPr>
          <w:rFonts w:eastAsia="Times New Roman" w:cs="Times New Roman"/>
          <w:szCs w:val="24"/>
        </w:rPr>
        <w:t xml:space="preserve">, </w:t>
      </w:r>
      <w:r w:rsidRPr="00680281">
        <w:rPr>
          <w:rFonts w:eastAsia="Times New Roman" w:cs="Times New Roman"/>
          <w:szCs w:val="24"/>
        </w:rPr>
        <w:t xml:space="preserve">(Dept. of Physics, Caltech) </w:t>
      </w:r>
    </w:p>
    <w:p w:rsidR="00680281" w:rsidRPr="00680281" w:rsidRDefault="00680281" w:rsidP="00680281">
      <w:pPr>
        <w:spacing w:after="0" w:line="240" w:lineRule="auto"/>
        <w:rPr>
          <w:rFonts w:eastAsia="Times New Roman" w:cs="Times New Roman"/>
          <w:szCs w:val="24"/>
        </w:rPr>
      </w:pPr>
      <w:r w:rsidRPr="00680281">
        <w:rPr>
          <w:rFonts w:eastAsia="Times New Roman" w:cs="Times New Roman"/>
          <w:szCs w:val="24"/>
        </w:rPr>
        <w:t>George R Rossman</w:t>
      </w:r>
      <w:r>
        <w:rPr>
          <w:rFonts w:eastAsia="Times New Roman" w:cs="Times New Roman"/>
          <w:szCs w:val="24"/>
        </w:rPr>
        <w:t xml:space="preserve">, </w:t>
      </w:r>
      <w:r w:rsidRPr="00680281">
        <w:rPr>
          <w:rFonts w:eastAsia="Times New Roman" w:cs="Times New Roman"/>
          <w:szCs w:val="24"/>
        </w:rPr>
        <w:t xml:space="preserve">(Division of Geological and Planetary Science, Caltech) </w:t>
      </w:r>
    </w:p>
    <w:p w:rsidR="00680281" w:rsidRPr="00680281" w:rsidRDefault="00680281" w:rsidP="00680281">
      <w:pPr>
        <w:spacing w:after="0" w:line="240" w:lineRule="auto"/>
        <w:rPr>
          <w:rFonts w:eastAsia="Times New Roman" w:cs="Times New Roman"/>
          <w:szCs w:val="24"/>
        </w:rPr>
      </w:pPr>
      <w:r w:rsidRPr="00680281">
        <w:rPr>
          <w:rFonts w:eastAsia="Times New Roman" w:cs="Times New Roman"/>
          <w:szCs w:val="24"/>
        </w:rPr>
        <w:t>Harry Atwater</w:t>
      </w:r>
      <w:r>
        <w:rPr>
          <w:rFonts w:eastAsia="Times New Roman" w:cs="Times New Roman"/>
          <w:szCs w:val="24"/>
        </w:rPr>
        <w:t xml:space="preserve">, </w:t>
      </w:r>
      <w:r w:rsidRPr="00680281">
        <w:rPr>
          <w:rFonts w:eastAsia="Times New Roman" w:cs="Times New Roman"/>
          <w:szCs w:val="24"/>
        </w:rPr>
        <w:t xml:space="preserve">(Dept. of Applied Physics, Caltech) </w:t>
      </w:r>
    </w:p>
    <w:p w:rsidR="00680281" w:rsidRDefault="00680281" w:rsidP="00680281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680281">
        <w:rPr>
          <w:rFonts w:eastAsia="Times New Roman" w:cs="Times New Roman"/>
          <w:szCs w:val="24"/>
        </w:rPr>
        <w:t>Nai</w:t>
      </w:r>
      <w:proofErr w:type="spellEnd"/>
      <w:r w:rsidRPr="00680281">
        <w:rPr>
          <w:rFonts w:eastAsia="Times New Roman" w:cs="Times New Roman"/>
          <w:szCs w:val="24"/>
        </w:rPr>
        <w:t xml:space="preserve">-Chang </w:t>
      </w:r>
      <w:proofErr w:type="spellStart"/>
      <w:r w:rsidRPr="00680281">
        <w:rPr>
          <w:rFonts w:eastAsia="Times New Roman" w:cs="Times New Roman"/>
          <w:szCs w:val="24"/>
        </w:rPr>
        <w:t>Yeh</w:t>
      </w:r>
      <w:proofErr w:type="spellEnd"/>
      <w:r>
        <w:rPr>
          <w:rFonts w:eastAsia="Times New Roman" w:cs="Times New Roman"/>
          <w:szCs w:val="24"/>
        </w:rPr>
        <w:t xml:space="preserve">, </w:t>
      </w:r>
      <w:r w:rsidRPr="00680281">
        <w:rPr>
          <w:rFonts w:eastAsia="Times New Roman" w:cs="Times New Roman"/>
          <w:szCs w:val="24"/>
        </w:rPr>
        <w:t xml:space="preserve">(Dept. of Physics, Caltech) </w:t>
      </w:r>
    </w:p>
    <w:p w:rsidR="00680281" w:rsidRPr="00680281" w:rsidRDefault="00680281" w:rsidP="00680281">
      <w:pPr>
        <w:spacing w:after="0" w:line="240" w:lineRule="auto"/>
        <w:rPr>
          <w:rFonts w:eastAsia="Times New Roman" w:cs="Times New Roman"/>
          <w:szCs w:val="24"/>
        </w:rPr>
      </w:pPr>
    </w:p>
    <w:p w:rsidR="00680281" w:rsidRPr="00680281" w:rsidRDefault="00680281" w:rsidP="00680281">
      <w:pPr>
        <w:spacing w:line="240" w:lineRule="auto"/>
        <w:rPr>
          <w:rFonts w:eastAsia="Times New Roman" w:cs="Times New Roman"/>
          <w:szCs w:val="24"/>
        </w:rPr>
      </w:pPr>
      <w:r w:rsidRPr="00680281">
        <w:rPr>
          <w:rFonts w:eastAsia="Times New Roman" w:cs="Times New Roman"/>
          <w:szCs w:val="24"/>
        </w:rPr>
        <w:t xml:space="preserve">Monolayer transition metal </w:t>
      </w:r>
      <w:proofErr w:type="spellStart"/>
      <w:r w:rsidRPr="00680281">
        <w:rPr>
          <w:rFonts w:eastAsia="Times New Roman" w:cs="Times New Roman"/>
          <w:szCs w:val="24"/>
        </w:rPr>
        <w:t>dichalcogenides</w:t>
      </w:r>
      <w:proofErr w:type="spellEnd"/>
      <w:r w:rsidRPr="00680281">
        <w:rPr>
          <w:rFonts w:eastAsia="Times New Roman" w:cs="Times New Roman"/>
          <w:szCs w:val="24"/>
        </w:rPr>
        <w:t xml:space="preserve"> (TMDCs) are promising materials for </w:t>
      </w:r>
      <w:proofErr w:type="spellStart"/>
      <w:r w:rsidRPr="00680281">
        <w:rPr>
          <w:rFonts w:eastAsia="Times New Roman" w:cs="Times New Roman"/>
          <w:szCs w:val="24"/>
        </w:rPr>
        <w:t>valleytronic</w:t>
      </w:r>
      <w:proofErr w:type="spellEnd"/>
      <w:r w:rsidRPr="00680281">
        <w:rPr>
          <w:rFonts w:eastAsia="Times New Roman" w:cs="Times New Roman"/>
          <w:szCs w:val="24"/>
        </w:rPr>
        <w:t xml:space="preserve"> applications because the two inequivalent valleys in the Brillouin zone. We report here novel optoelectronic properties of heterogeneous domains in CVD-grown monolayer WS</w:t>
      </w:r>
      <w:r w:rsidRPr="00680281">
        <w:rPr>
          <w:rFonts w:eastAsia="Times New Roman" w:cs="Times New Roman"/>
          <w:szCs w:val="24"/>
          <w:vertAlign w:val="subscript"/>
        </w:rPr>
        <w:t>2</w:t>
      </w:r>
      <w:r w:rsidRPr="00680281">
        <w:rPr>
          <w:rFonts w:eastAsia="Times New Roman" w:cs="Times New Roman"/>
          <w:szCs w:val="24"/>
        </w:rPr>
        <w:t xml:space="preserve"> single crystals. Spatially resolved PL, Raman, X-ray photoelectron spectroscopy and Kelvin probe force microscopy images revealed the formation of </w:t>
      </w:r>
      <w:proofErr w:type="spellStart"/>
      <w:r w:rsidRPr="00680281">
        <w:rPr>
          <w:rFonts w:eastAsia="Times New Roman" w:cs="Times New Roman"/>
          <w:szCs w:val="24"/>
        </w:rPr>
        <w:t>homojunctions</w:t>
      </w:r>
      <w:proofErr w:type="spellEnd"/>
      <w:r w:rsidRPr="00680281">
        <w:rPr>
          <w:rFonts w:eastAsia="Times New Roman" w:cs="Times New Roman"/>
          <w:szCs w:val="24"/>
        </w:rPr>
        <w:t xml:space="preserve"> in these single crystals, which implied a direct correlation between the chemical stoichiometry and the optoelectronic </w:t>
      </w:r>
      <w:proofErr w:type="spellStart"/>
      <w:r w:rsidRPr="00680281">
        <w:rPr>
          <w:rFonts w:eastAsia="Times New Roman" w:cs="Times New Roman"/>
          <w:szCs w:val="24"/>
        </w:rPr>
        <w:t>heterostructure</w:t>
      </w:r>
      <w:proofErr w:type="spellEnd"/>
      <w:r w:rsidRPr="00680281">
        <w:rPr>
          <w:rFonts w:eastAsia="Times New Roman" w:cs="Times New Roman"/>
          <w:szCs w:val="24"/>
        </w:rPr>
        <w:t>. Conductive atomic force microscopy (AFM) measurements revealed nanoscale distributions of electronically active defects in the heterogeneous WS</w:t>
      </w:r>
      <w:r w:rsidRPr="00680281">
        <w:rPr>
          <w:rFonts w:eastAsia="Times New Roman" w:cs="Times New Roman"/>
          <w:szCs w:val="24"/>
          <w:vertAlign w:val="subscript"/>
        </w:rPr>
        <w:t>2</w:t>
      </w:r>
      <w:r w:rsidRPr="00680281">
        <w:rPr>
          <w:rFonts w:eastAsia="Times New Roman" w:cs="Times New Roman"/>
          <w:szCs w:val="24"/>
        </w:rPr>
        <w:t>, and the local defect density was found to be inversely proportional to the local PL intensity. Additionally, by optically pumping WS</w:t>
      </w:r>
      <w:r w:rsidRPr="00680281">
        <w:rPr>
          <w:rFonts w:eastAsia="Times New Roman" w:cs="Times New Roman"/>
          <w:szCs w:val="24"/>
          <w:vertAlign w:val="subscript"/>
        </w:rPr>
        <w:t>2</w:t>
      </w:r>
      <w:r w:rsidRPr="00680281">
        <w:rPr>
          <w:rFonts w:eastAsia="Times New Roman" w:cs="Times New Roman"/>
          <w:szCs w:val="24"/>
        </w:rPr>
        <w:t xml:space="preserve"> with CPL and measuring the resulting spatially resolved CP emission (</w:t>
      </w:r>
      <w:proofErr w:type="spellStart"/>
      <w:r w:rsidRPr="00680281">
        <w:rPr>
          <w:rFonts w:eastAsia="Times New Roman" w:cs="Times New Roman"/>
          <w:szCs w:val="24"/>
        </w:rPr>
        <w:t>P</w:t>
      </w:r>
      <w:r w:rsidRPr="00680281">
        <w:rPr>
          <w:rFonts w:eastAsia="Times New Roman" w:cs="Times New Roman"/>
          <w:szCs w:val="24"/>
          <w:vertAlign w:val="subscript"/>
        </w:rPr>
        <w:t>circ</w:t>
      </w:r>
      <w:proofErr w:type="spellEnd"/>
      <w:r w:rsidRPr="00680281">
        <w:rPr>
          <w:rFonts w:eastAsia="Times New Roman" w:cs="Times New Roman"/>
          <w:szCs w:val="24"/>
        </w:rPr>
        <w:t xml:space="preserve">) at room temperature (RT) and low temperature (80K), we found significant </w:t>
      </w:r>
      <w:proofErr w:type="spellStart"/>
      <w:r w:rsidRPr="00680281">
        <w:rPr>
          <w:rFonts w:eastAsia="Times New Roman" w:cs="Times New Roman"/>
          <w:szCs w:val="24"/>
        </w:rPr>
        <w:t>P</w:t>
      </w:r>
      <w:r w:rsidRPr="00680281">
        <w:rPr>
          <w:rFonts w:eastAsia="Times New Roman" w:cs="Times New Roman"/>
          <w:szCs w:val="24"/>
          <w:vertAlign w:val="subscript"/>
        </w:rPr>
        <w:t>circ</w:t>
      </w:r>
      <w:proofErr w:type="spellEnd"/>
      <w:r w:rsidRPr="00680281">
        <w:rPr>
          <w:rFonts w:eastAsia="Times New Roman" w:cs="Times New Roman"/>
          <w:szCs w:val="24"/>
        </w:rPr>
        <w:t xml:space="preserve"> intensities even at RT, and </w:t>
      </w:r>
      <w:proofErr w:type="spellStart"/>
      <w:r w:rsidRPr="00680281">
        <w:rPr>
          <w:rFonts w:eastAsia="Times New Roman" w:cs="Times New Roman"/>
          <w:szCs w:val="24"/>
        </w:rPr>
        <w:t>P</w:t>
      </w:r>
      <w:r w:rsidRPr="00680281">
        <w:rPr>
          <w:rFonts w:eastAsia="Times New Roman" w:cs="Times New Roman"/>
          <w:szCs w:val="24"/>
          <w:vertAlign w:val="subscript"/>
        </w:rPr>
        <w:t>circ</w:t>
      </w:r>
      <w:proofErr w:type="spellEnd"/>
      <w:r w:rsidRPr="00680281">
        <w:rPr>
          <w:rFonts w:eastAsia="Times New Roman" w:cs="Times New Roman"/>
          <w:szCs w:val="24"/>
        </w:rPr>
        <w:t xml:space="preserve"> was inversely correlated with the defect density. At 80K, the degree of circularly polarized emission in low-defect domains was found to approach ~ 90%, suggesting nearly perfect valley polarization. </w:t>
      </w:r>
    </w:p>
    <w:p w:rsidR="00680281" w:rsidRPr="00680281" w:rsidRDefault="00680281" w:rsidP="0068028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80281">
        <w:rPr>
          <w:rFonts w:eastAsia="Times New Roman" w:cs="Times New Roman"/>
          <w:szCs w:val="24"/>
        </w:rPr>
        <w:t>*This work is supported by the ARO and NSF</w:t>
      </w:r>
    </w:p>
    <w:p w:rsidR="000C7741" w:rsidRDefault="00680281"/>
    <w:sectPr w:rsidR="000C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81"/>
    <w:rsid w:val="000400AE"/>
    <w:rsid w:val="00680281"/>
    <w:rsid w:val="00827145"/>
    <w:rsid w:val="00A134E6"/>
    <w:rsid w:val="00A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1B1A"/>
  <w15:chartTrackingRefBased/>
  <w15:docId w15:val="{506C9900-B7BA-402A-B1CD-A4437A7D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E6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6802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8028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2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8028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2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28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largernormal">
    <w:name w:val="largernormal"/>
    <w:basedOn w:val="DefaultParagraphFont"/>
    <w:rsid w:val="00680281"/>
  </w:style>
  <w:style w:type="paragraph" w:customStyle="1" w:styleId="largernormal1">
    <w:name w:val="largernormal1"/>
    <w:basedOn w:val="Normal"/>
    <w:rsid w:val="0068028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</dc:creator>
  <cp:keywords/>
  <dc:description/>
  <cp:lastModifiedBy>grr</cp:lastModifiedBy>
  <cp:revision>1</cp:revision>
  <dcterms:created xsi:type="dcterms:W3CDTF">2019-11-15T21:23:00Z</dcterms:created>
  <dcterms:modified xsi:type="dcterms:W3CDTF">2019-11-15T21:25:00Z</dcterms:modified>
</cp:coreProperties>
</file>